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925AC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925ACF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"/>
      </w:pPr>
    </w:p>
    <w:p w:rsidR="00A06C12" w:rsidRDefault="00A06C12" w:rsidP="00635BF6">
      <w:pPr>
        <w:pStyle w:val="a"/>
      </w:pPr>
    </w:p>
    <w:p w:rsidR="003B7A81" w:rsidRPr="00C636A7" w:rsidRDefault="003B7A81" w:rsidP="00635BF6">
      <w:pPr>
        <w:pStyle w:val="a"/>
      </w:pPr>
      <w:r w:rsidRPr="00C636A7">
        <w:t>Должностной регламент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E67590" w:rsidTr="00DF3181">
        <w:tc>
          <w:tcPr>
            <w:tcW w:w="10421" w:type="dxa"/>
          </w:tcPr>
          <w:p w:rsidR="00A06C12" w:rsidRPr="00E67590" w:rsidRDefault="001328A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с</w:t>
            </w:r>
            <w:r w:rsidR="000B58D3"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пециалиста </w:t>
            </w:r>
            <w:r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2</w:t>
            </w:r>
            <w:r w:rsidR="000B58D3"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разряда</w:t>
            </w:r>
            <w:r w:rsidR="008803F8"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E67590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E67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E67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496DC9" w:rsidRPr="00E6759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регистрации и учета налогоплательщиков</w:t>
            </w:r>
          </w:p>
          <w:p w:rsidR="00931125" w:rsidRPr="00E67590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E675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E675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E67590" w:rsidTr="00DF3181">
        <w:tc>
          <w:tcPr>
            <w:tcW w:w="10421" w:type="dxa"/>
          </w:tcPr>
          <w:p w:rsidR="0024543C" w:rsidRPr="00E67590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E67590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E67590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E67590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E67590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E67590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E67590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E67590" w:rsidTr="00B22331">
        <w:tc>
          <w:tcPr>
            <w:tcW w:w="10421" w:type="dxa"/>
          </w:tcPr>
          <w:p w:rsidR="00B22331" w:rsidRPr="00E67590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E67590" w:rsidTr="00931125">
        <w:tc>
          <w:tcPr>
            <w:tcW w:w="10421" w:type="dxa"/>
          </w:tcPr>
          <w:p w:rsidR="00931125" w:rsidRPr="00E67590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E6759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6759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1.</w:t>
      </w:r>
      <w:r w:rsidR="00016846" w:rsidRPr="00E67590">
        <w:rPr>
          <w:rFonts w:ascii="Times New Roman" w:hAnsi="Times New Roman" w:cs="Times New Roman"/>
          <w:sz w:val="24"/>
          <w:szCs w:val="24"/>
        </w:rPr>
        <w:t> </w:t>
      </w:r>
      <w:r w:rsidRPr="00E6759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67590">
        <w:rPr>
          <w:rFonts w:ascii="Times New Roman" w:hAnsi="Times New Roman" w:cs="Times New Roman"/>
          <w:sz w:val="24"/>
          <w:szCs w:val="24"/>
        </w:rPr>
        <w:br/>
      </w:r>
      <w:r w:rsidRPr="00E6759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67590">
        <w:rPr>
          <w:rFonts w:ascii="Times New Roman" w:hAnsi="Times New Roman" w:cs="Times New Roman"/>
          <w:sz w:val="24"/>
          <w:szCs w:val="24"/>
        </w:rPr>
        <w:t>–</w:t>
      </w:r>
      <w:r w:rsidRPr="00E67590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E67590">
        <w:rPr>
          <w:rFonts w:ascii="Times New Roman" w:hAnsi="Times New Roman" w:cs="Times New Roman"/>
          <w:sz w:val="24"/>
          <w:szCs w:val="24"/>
        </w:rPr>
        <w:t>)</w:t>
      </w:r>
      <w:r w:rsidR="00931125" w:rsidRPr="00E67590">
        <w:rPr>
          <w:sz w:val="24"/>
          <w:szCs w:val="24"/>
        </w:rPr>
        <w:t xml:space="preserve">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411C" w:rsidRPr="00E67590">
        <w:rPr>
          <w:rFonts w:ascii="Times New Roman" w:hAnsi="Times New Roman" w:cs="Times New Roman"/>
          <w:color w:val="800080"/>
          <w:sz w:val="24"/>
          <w:szCs w:val="24"/>
        </w:rPr>
        <w:t>регистрации и учета налогоплательщиков</w:t>
      </w:r>
      <w:r w:rsidR="0059411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7367" w:rsidRPr="00E67590">
        <w:rPr>
          <w:rFonts w:ascii="Times New Roman" w:hAnsi="Times New Roman" w:cs="Times New Roman"/>
          <w:color w:val="0000CC"/>
          <w:sz w:val="24"/>
          <w:szCs w:val="24"/>
        </w:rPr>
        <w:t>с</w:t>
      </w:r>
      <w:r w:rsidR="001328A5" w:rsidRPr="00E67590">
        <w:rPr>
          <w:rFonts w:ascii="Times New Roman" w:hAnsi="Times New Roman" w:cs="Times New Roman"/>
          <w:color w:val="0000CC"/>
          <w:sz w:val="24"/>
          <w:szCs w:val="24"/>
        </w:rPr>
        <w:t>тарший с</w:t>
      </w:r>
      <w:r w:rsidR="000B58D3" w:rsidRPr="00E67590">
        <w:rPr>
          <w:rFonts w:ascii="Times New Roman" w:hAnsi="Times New Roman" w:cs="Times New Roman"/>
          <w:color w:val="0000CC"/>
          <w:sz w:val="24"/>
          <w:szCs w:val="24"/>
        </w:rPr>
        <w:t xml:space="preserve">пециалист </w:t>
      </w:r>
      <w:r w:rsidR="001328A5" w:rsidRPr="00E67590">
        <w:rPr>
          <w:rFonts w:ascii="Times New Roman" w:hAnsi="Times New Roman" w:cs="Times New Roman"/>
          <w:color w:val="0000CC"/>
          <w:sz w:val="24"/>
          <w:szCs w:val="24"/>
        </w:rPr>
        <w:t>2</w:t>
      </w:r>
      <w:r w:rsidR="000B58D3" w:rsidRPr="00E67590">
        <w:rPr>
          <w:rFonts w:ascii="Times New Roman" w:hAnsi="Times New Roman" w:cs="Times New Roman"/>
          <w:color w:val="0000CC"/>
          <w:sz w:val="24"/>
          <w:szCs w:val="24"/>
        </w:rPr>
        <w:t xml:space="preserve"> разряда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E6759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E6759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E6759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E6759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E67590">
        <w:rPr>
          <w:rFonts w:ascii="Times New Roman" w:hAnsi="Times New Roman" w:cs="Times New Roman"/>
          <w:color w:val="800080"/>
          <w:sz w:val="24"/>
          <w:szCs w:val="24"/>
        </w:rPr>
        <w:t>11-4-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E6759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89</w:t>
      </w:r>
      <w:r w:rsidR="00CE5967" w:rsidRPr="00E6759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E6759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2.</w:t>
      </w:r>
      <w:r w:rsidR="00016846" w:rsidRPr="00E67590">
        <w:rPr>
          <w:rFonts w:ascii="Times New Roman" w:hAnsi="Times New Roman" w:cs="Times New Roman"/>
          <w:sz w:val="24"/>
          <w:szCs w:val="24"/>
        </w:rPr>
        <w:t> </w:t>
      </w:r>
      <w:r w:rsidRPr="00E6759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         2 разряда</w:t>
      </w:r>
      <w:r w:rsidR="00016846" w:rsidRPr="00E67590">
        <w:rPr>
          <w:rFonts w:ascii="Times New Roman" w:hAnsi="Times New Roman" w:cs="Times New Roman"/>
          <w:sz w:val="24"/>
          <w:szCs w:val="24"/>
        </w:rPr>
        <w:t xml:space="preserve">: </w:t>
      </w:r>
      <w:r w:rsidR="0059411C"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регулирование </w:t>
      </w:r>
      <w:r w:rsidR="003D2ED5">
        <w:rPr>
          <w:rFonts w:ascii="Times New Roman" w:hAnsi="Times New Roman" w:cs="Times New Roman"/>
          <w:color w:val="800080"/>
          <w:sz w:val="24"/>
          <w:szCs w:val="24"/>
        </w:rPr>
        <w:t>налоговой деятельности</w:t>
      </w:r>
      <w:r w:rsidR="0059411C" w:rsidRPr="00E6759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E5383C" w:rsidRPr="00E6759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67590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                   2 разряда</w:t>
      </w:r>
      <w:r w:rsidRPr="00E67590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E675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411C" w:rsidRPr="00E67590">
        <w:rPr>
          <w:rFonts w:ascii="Times New Roman" w:hAnsi="Times New Roman" w:cs="Times New Roman"/>
          <w:color w:val="800080"/>
          <w:sz w:val="24"/>
          <w:szCs w:val="24"/>
        </w:rPr>
        <w:t>осуществление регистрации и учета налогоплательщиков.</w:t>
      </w:r>
    </w:p>
    <w:p w:rsidR="003B7A81" w:rsidRPr="00E6759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E6759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6759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E67590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6759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67590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6759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6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49073B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67590">
        <w:rPr>
          <w:rFonts w:ascii="Times New Roman" w:hAnsi="Times New Roman" w:cs="Times New Roman"/>
          <w:sz w:val="24"/>
          <w:szCs w:val="24"/>
        </w:rPr>
        <w:t>.</w:t>
      </w:r>
    </w:p>
    <w:p w:rsidR="00311B63" w:rsidRPr="00E6759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6.1</w:t>
      </w:r>
      <w:r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E67590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E67590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E675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E67590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E675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E67590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E67590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E67590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E6759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E67590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E675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67590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E67590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E67590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E67590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759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E6759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Гражданский кодекс Российской Федерации (часть первая - статьи 11, 23, 83-86 - в части учета налогоплательщиков и банковских счетов);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Налоговый кодекс Российской Федерации (часть первая - статьи 11, 23, 83-86 - в части учета налогоплательщиков и банковских счетов, часть вторая- глава 25.3.);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Кодекс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Российской Федерации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об административных правонарушениях;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26 декабря 1995 г. № 208-ФЗ «Об акционерных обществах»;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8 февраля 1998 г. № 14-ФЗ «Об обществах с ограниченной ответственностью»;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11 июня 2003 г. № 74-ФЗ «О крестьянском (фермерском) хозяйстве»;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10 декабря 2003 г. № 173-ФЗ «О валютном регулировании и валютном контроле»;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 Минфина России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30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сентября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116н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Порядка ведения Единого государственного реестра налогоплательщиков»;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30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декабря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2014 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177н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30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декабря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2014 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178н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приказ Минфина России от 15 января 2015 г. № 5н «Об утверждении Административного регламента предоставления Федеральной налоговой службой 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18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февраля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2015 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25н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ФНС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29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июня 2012 г. № ММВ-7-6/435@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Порядка и условий присвоения, применения, а также изменения идентификационного номера налогоплательщика»;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ФНС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23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мая 2014 г. № ММВ-7-14/292@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</w:t>
      </w:r>
      <w:r w:rsidR="001328A5"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ражданами Российской Федерации».</w:t>
      </w:r>
    </w:p>
    <w:p w:rsidR="0071560A" w:rsidRPr="00E67590" w:rsidRDefault="001328A5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666B" w:rsidRPr="00E67590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67590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E67590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7590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E6759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lastRenderedPageBreak/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основные направления организации работы с налогоплательщиками.</w:t>
      </w:r>
    </w:p>
    <w:p w:rsidR="003E2C1C" w:rsidRPr="00E67590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E67590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E6759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9411C" w:rsidRPr="00E67590" w:rsidRDefault="005D3F57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="0059411C"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 предоставления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требования к предоставлению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порядок предоставления государственных услуг в электронной форме;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понятие и принципы функционирования, назначение портала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права заявителей при получении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обязанности государственных органов, предоставляющих государственные услуги;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стандарт предоставления государственной услуги: требования и порядок разработки.</w:t>
      </w:r>
    </w:p>
    <w:p w:rsidR="003E2C1C" w:rsidRPr="00E67590" w:rsidRDefault="00175938" w:rsidP="0059411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E6759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E67590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E67590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E67590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E67590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E6759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3F57" w:rsidRPr="00E67590" w:rsidRDefault="005D3F57" w:rsidP="005D3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5D3F57" w:rsidRPr="00E67590" w:rsidRDefault="005D3F57" w:rsidP="005D3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предоставление сведений, содержащихся в федеральных информационных ресурсах - ЕГРЮЛ, ЕГРИП, ЕГРН, а также р</w:t>
      </w:r>
      <w:r w:rsidR="001328A5" w:rsidRPr="00E67590">
        <w:rPr>
          <w:rFonts w:ascii="Times New Roman" w:hAnsi="Times New Roman" w:cs="Times New Roman"/>
          <w:color w:val="0000CC"/>
          <w:sz w:val="24"/>
          <w:szCs w:val="24"/>
        </w:rPr>
        <w:t>еестра дисквалифицированных лиц.</w:t>
      </w:r>
    </w:p>
    <w:p w:rsidR="003E2C1C" w:rsidRPr="00E6759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прием и согласование документации, заявок, заявлений;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рассмотрение запросов, ходатайств, уведомлений, жалоб;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color w:val="0000CC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проведение консультаций</w:t>
      </w:r>
      <w:r w:rsidRPr="00E67590">
        <w:rPr>
          <w:color w:val="0000CC"/>
        </w:rPr>
        <w:t>.</w:t>
      </w: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7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7B0EB1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3B7A81" w:rsidRPr="00E6759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67590">
        <w:rPr>
          <w:rFonts w:ascii="Times New Roman" w:hAnsi="Times New Roman" w:cs="Times New Roman"/>
          <w:sz w:val="24"/>
          <w:szCs w:val="24"/>
        </w:rPr>
        <w:t>.07.</w:t>
      </w:r>
      <w:r w:rsidR="00C2247F" w:rsidRPr="00E67590">
        <w:rPr>
          <w:rFonts w:ascii="Times New Roman" w:hAnsi="Times New Roman" w:cs="Times New Roman"/>
          <w:sz w:val="24"/>
          <w:szCs w:val="24"/>
        </w:rPr>
        <w:t>2004 </w:t>
      </w:r>
      <w:r w:rsidR="003B7A81" w:rsidRPr="00E67590">
        <w:rPr>
          <w:rFonts w:ascii="Times New Roman" w:hAnsi="Times New Roman" w:cs="Times New Roman"/>
          <w:sz w:val="24"/>
          <w:szCs w:val="24"/>
        </w:rPr>
        <w:t>№</w:t>
      </w:r>
      <w:r w:rsidR="003314B0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>79-ФЗ</w:t>
      </w:r>
      <w:r w:rsidR="00C2247F" w:rsidRPr="00E675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E67590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</w:p>
    <w:p w:rsidR="00E500DB" w:rsidRPr="00E67590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E67590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E67590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E67590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E67590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E67590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085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C2247F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пециалист</w:t>
      </w:r>
      <w:r w:rsidR="001B2676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C2247F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разряда</w:t>
      </w:r>
      <w:r w:rsidR="00FF7085" w:rsidRPr="00E67590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1B2676" w:rsidRPr="00E67590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411ADF" w:rsidRPr="00E67590" w:rsidRDefault="00411ADF" w:rsidP="00411ADF">
      <w:pPr>
        <w:shd w:val="clear" w:color="auto" w:fill="FFFFFF"/>
        <w:tabs>
          <w:tab w:val="left" w:pos="-18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lastRenderedPageBreak/>
        <w:t>поддерживать уровень квалификации, необходимый для надлежащего исполнения должностных обязанностей;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11ADF" w:rsidRPr="00E67590" w:rsidRDefault="00411ADF" w:rsidP="00411ADF">
      <w:pPr>
        <w:pStyle w:val="BodyTextIndent"/>
        <w:spacing w:after="0"/>
        <w:ind w:left="0" w:firstLine="540"/>
        <w:jc w:val="both"/>
      </w:pPr>
      <w:r w:rsidRPr="00E67590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</w:t>
      </w:r>
      <w:r w:rsidRPr="00E67590">
        <w:lastRenderedPageBreak/>
        <w:t xml:space="preserve">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E67590">
        <w:rPr>
          <w:bCs/>
        </w:rPr>
        <w:t xml:space="preserve">сообщать работодателю </w:t>
      </w:r>
      <w:r w:rsidRPr="00E67590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11ADF" w:rsidRPr="00E67590" w:rsidRDefault="00411ADF" w:rsidP="00411ADF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67590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="00F83CF0" w:rsidRPr="00E67590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E67590">
        <w:rPr>
          <w:rFonts w:ascii="Times New Roman" w:hAnsi="Times New Roman" w:cs="Times New Roman"/>
          <w:b/>
          <w:color w:val="800080"/>
          <w:sz w:val="24"/>
          <w:szCs w:val="24"/>
        </w:rPr>
        <w:t>регистрации и учета налогоплательщиков</w:t>
      </w:r>
      <w:r w:rsidRPr="00E67590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782FD7" w:rsidRPr="00782FD7" w:rsidRDefault="00782FD7" w:rsidP="00782FD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>- снятие и постановка на учет физических лиц по сведениям из ЗАГСа;</w:t>
      </w:r>
    </w:p>
    <w:p w:rsidR="00782FD7" w:rsidRPr="00782FD7" w:rsidRDefault="00782FD7" w:rsidP="00782FD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>- формирование свидетельств ИНН;</w:t>
      </w:r>
    </w:p>
    <w:p w:rsidR="00782FD7" w:rsidRPr="00782FD7" w:rsidRDefault="00782FD7" w:rsidP="00782FD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>-  подготовка ответов, поступивших из МФЦ;</w:t>
      </w:r>
    </w:p>
    <w:p w:rsidR="00782FD7" w:rsidRPr="00782FD7" w:rsidRDefault="00782FD7" w:rsidP="00782FD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>- ведение приема налогоплательщиков в операционном зале;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подготовка отчетности и информации по работе отдела в контролирующие органы и структурные подразделения инспекции;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соблюдение правил их использования;</w:t>
      </w:r>
    </w:p>
    <w:p w:rsidR="00E044EE" w:rsidRPr="00E044EE" w:rsidRDefault="00E044EE" w:rsidP="00E044EE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E044EE" w:rsidRPr="00E044EE" w:rsidRDefault="00E044EE" w:rsidP="00E044EE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оргтехники, не допускать к работе на технических средствах посторонних лиц;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 служебного этикета;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оказание помощи руководству отдела в организации работы отдела;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E044EE" w:rsidRPr="00E044EE" w:rsidRDefault="00E044EE" w:rsidP="00E044EE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заместителя начальника инспекции, курирующего отдел, начальника отдела</w:t>
      </w:r>
      <w:r w:rsidRPr="00E044EE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color w:val="800080"/>
          <w:sz w:val="24"/>
          <w:szCs w:val="24"/>
        </w:rPr>
        <w:t>регистрации и учета налогоплательщиков,</w:t>
      </w:r>
      <w:r w:rsidRPr="00E044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spacing w:val="-3"/>
          <w:sz w:val="24"/>
          <w:szCs w:val="24"/>
        </w:rPr>
        <w:t>выполнение иных обязанностей, предусмотренных Положением об отделе</w:t>
      </w:r>
      <w:r w:rsidRPr="00E044EE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color w:val="800080"/>
          <w:sz w:val="24"/>
          <w:szCs w:val="24"/>
        </w:rPr>
        <w:t>регистрации и учета налогоплательщиков</w:t>
      </w:r>
      <w:r w:rsidRPr="00E044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spacing w:val="-3"/>
          <w:sz w:val="24"/>
          <w:szCs w:val="24"/>
        </w:rPr>
        <w:t>Инспекции</w:t>
      </w:r>
      <w:r w:rsidRPr="00E044EE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E67590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9. </w:t>
      </w:r>
      <w:r w:rsidR="00FD6110" w:rsidRPr="00E67590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E67590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E03" w:rsidRPr="00E67590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E67590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E67590">
        <w:rPr>
          <w:rFonts w:ascii="Times New Roman" w:hAnsi="Times New Roman" w:cs="Times New Roman"/>
          <w:sz w:val="24"/>
          <w:szCs w:val="24"/>
        </w:rPr>
        <w:t>: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E6759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6759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E67590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E67590">
        <w:rPr>
          <w:rFonts w:ascii="Times New Roman" w:hAnsi="Times New Roman" w:cs="Times New Roman"/>
          <w:sz w:val="24"/>
          <w:szCs w:val="24"/>
        </w:rPr>
        <w:t>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E67590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E67590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E67590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E67590">
        <w:rPr>
          <w:rFonts w:ascii="Times New Roman" w:hAnsi="Times New Roman" w:cs="Times New Roman"/>
          <w:sz w:val="24"/>
          <w:szCs w:val="24"/>
        </w:rPr>
        <w:t>,</w:t>
      </w:r>
    </w:p>
    <w:p w:rsidR="00535E03" w:rsidRPr="00E67590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67590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E67590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E67590" w:rsidRDefault="001328A5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E03" w:rsidRPr="00E6759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E67590">
          <w:rPr>
            <w:rStyle w:val="a0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E67590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E67590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590">
        <w:rPr>
          <w:rFonts w:ascii="Times New Roman" w:hAnsi="Times New Roman" w:cs="Times New Roman"/>
          <w:sz w:val="24"/>
          <w:szCs w:val="24"/>
        </w:rPr>
        <w:t>10</w:t>
      </w:r>
      <w:r w:rsidR="003B7A81" w:rsidRPr="00E67590">
        <w:rPr>
          <w:rFonts w:ascii="Times New Roman" w:hAnsi="Times New Roman" w:cs="Times New Roman"/>
          <w:sz w:val="24"/>
          <w:szCs w:val="24"/>
        </w:rPr>
        <w:t>.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E675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E675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E67590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11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3314B0" w:rsidRPr="00E67590">
        <w:rPr>
          <w:rFonts w:ascii="Times New Roman" w:hAnsi="Times New Roman" w:cs="Times New Roman"/>
          <w:sz w:val="24"/>
          <w:szCs w:val="24"/>
        </w:rPr>
        <w:t>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E1391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12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BB3568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E67590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13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BB3568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E67590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E67590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E67590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E67590">
        <w:rPr>
          <w:rFonts w:ascii="Times New Roman" w:hAnsi="Times New Roman" w:cs="Times New Roman"/>
          <w:b/>
          <w:sz w:val="24"/>
          <w:szCs w:val="24"/>
        </w:rPr>
        <w:br/>
      </w:r>
      <w:r w:rsidRPr="00E6759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E67590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14</w:t>
      </w:r>
      <w:r w:rsidR="003B7A81" w:rsidRPr="00E67590">
        <w:rPr>
          <w:rFonts w:ascii="Times New Roman" w:hAnsi="Times New Roman" w:cs="Times New Roman"/>
          <w:sz w:val="24"/>
          <w:szCs w:val="24"/>
        </w:rPr>
        <w:t>.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E67590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E67590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E675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E67590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E67590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E67590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E675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E67590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67590">
        <w:rPr>
          <w:rFonts w:ascii="Times New Roman" w:hAnsi="Times New Roman" w:cs="Times New Roman"/>
          <w:b/>
          <w:sz w:val="24"/>
          <w:szCs w:val="24"/>
        </w:rPr>
        <w:br/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E67590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6</w:t>
      </w:r>
      <w:r w:rsidRPr="00E67590">
        <w:rPr>
          <w:rFonts w:ascii="Times New Roman" w:hAnsi="Times New Roman" w:cs="Times New Roman"/>
          <w:sz w:val="24"/>
          <w:szCs w:val="24"/>
        </w:rPr>
        <w:t>. </w:t>
      </w:r>
      <w:r w:rsidR="009777FC" w:rsidRPr="00E6759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6759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E67590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E67590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7</w:t>
      </w:r>
      <w:r w:rsidRPr="00E67590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E675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E675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E67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E675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E675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E675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67590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411A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8</w:t>
      </w:r>
      <w:r w:rsidRPr="00E67590">
        <w:rPr>
          <w:rFonts w:ascii="Times New Roman" w:hAnsi="Times New Roman" w:cs="Times New Roman"/>
          <w:sz w:val="24"/>
          <w:szCs w:val="24"/>
        </w:rPr>
        <w:t>. </w:t>
      </w:r>
      <w:r w:rsidR="00031C33" w:rsidRPr="00E67590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1ADF" w:rsidRPr="00E67590">
        <w:rPr>
          <w:rFonts w:ascii="Times New Roman" w:hAnsi="Times New Roman" w:cs="Times New Roman"/>
          <w:color w:val="800080"/>
          <w:sz w:val="24"/>
          <w:szCs w:val="24"/>
        </w:rPr>
        <w:t>выполняет информационное, техническое обеспечение (принимает участие в обеспечении) оказания государственных услуг.</w:t>
      </w:r>
    </w:p>
    <w:p w:rsidR="00635BF6" w:rsidRPr="00E67590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9</w:t>
      </w:r>
      <w:r w:rsidRPr="00E6759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6759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6759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67590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E67590" w:rsidRDefault="00023C5B" w:rsidP="00023C5B">
      <w:pPr>
        <w:pStyle w:val="a1"/>
        <w:rPr>
          <w:rFonts w:ascii="Times New Roman" w:hAnsi="Times New Roman" w:cs="Times New Roman"/>
          <w:b/>
          <w:color w:val="FF0000"/>
        </w:rPr>
      </w:pPr>
    </w:p>
    <w:p w:rsidR="00023C5B" w:rsidRPr="00E67590" w:rsidRDefault="00023C5B" w:rsidP="00023C5B">
      <w:pPr>
        <w:pStyle w:val="a1"/>
        <w:rPr>
          <w:rFonts w:ascii="Times New Roman" w:hAnsi="Times New Roman" w:cs="Times New Roman"/>
          <w:b/>
          <w:color w:val="FF0000"/>
        </w:rPr>
      </w:pPr>
    </w:p>
    <w:p w:rsidR="00EE1391" w:rsidRPr="00E67590" w:rsidRDefault="00EE1391" w:rsidP="00EE1391">
      <w:pPr>
        <w:pStyle w:val="a1"/>
        <w:rPr>
          <w:rFonts w:ascii="Times New Roman" w:hAnsi="Times New Roman" w:cs="Times New Roman"/>
          <w:b/>
          <w:color w:val="0000CC"/>
        </w:rPr>
      </w:pPr>
      <w:r w:rsidRPr="00E67590">
        <w:rPr>
          <w:rFonts w:ascii="Times New Roman" w:hAnsi="Times New Roman" w:cs="Times New Roman"/>
          <w:b/>
          <w:color w:val="0000CC"/>
        </w:rPr>
        <w:t xml:space="preserve">Начальник отдела регистрации и </w:t>
      </w:r>
    </w:p>
    <w:p w:rsidR="00EE1391" w:rsidRPr="00E67590" w:rsidRDefault="00EE1391" w:rsidP="00EE1391">
      <w:pPr>
        <w:ind w:left="4590" w:hanging="4590"/>
        <w:rPr>
          <w:rFonts w:ascii="Times New Roman" w:hAnsi="Times New Roman" w:cs="Times New Roman"/>
          <w:color w:val="0000CC"/>
          <w:sz w:val="18"/>
          <w:szCs w:val="18"/>
        </w:rPr>
      </w:pPr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учета налогоплательщиков                     __________________                 </w:t>
      </w:r>
      <w:r w:rsidR="00782FD7" w:rsidRPr="00782FD7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>И.В. Костина</w:t>
      </w:r>
      <w:r w:rsidR="00782FD7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 xml:space="preserve"> </w:t>
      </w:r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                                                                              </w:t>
      </w:r>
      <w:r w:rsidR="00782FD7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                                     </w:t>
      </w:r>
      <w:r w:rsidRPr="00E67590">
        <w:rPr>
          <w:rFonts w:ascii="Times New Roman" w:hAnsi="Times New Roman" w:cs="Times New Roman"/>
          <w:color w:val="0000CC"/>
          <w:sz w:val="18"/>
          <w:szCs w:val="18"/>
        </w:rPr>
        <w:t xml:space="preserve">(подпись)                         </w:t>
      </w:r>
      <w:r w:rsidRPr="00E67590">
        <w:rPr>
          <w:rFonts w:ascii="Times New Roman" w:hAnsi="Times New Roman" w:cs="Times New Roman"/>
          <w:color w:val="0000CC"/>
          <w:sz w:val="18"/>
          <w:szCs w:val="18"/>
        </w:rPr>
        <w:tab/>
      </w:r>
      <w:r w:rsidRPr="00E67590">
        <w:rPr>
          <w:rFonts w:ascii="Times New Roman" w:hAnsi="Times New Roman" w:cs="Times New Roman"/>
          <w:color w:val="0000CC"/>
          <w:sz w:val="18"/>
          <w:szCs w:val="18"/>
        </w:rPr>
        <w:tab/>
        <w:t>(ФИО)</w:t>
      </w:r>
    </w:p>
    <w:p w:rsidR="00EE1391" w:rsidRPr="00E67590" w:rsidRDefault="00EE1391" w:rsidP="00EE1391">
      <w:pPr>
        <w:ind w:left="4590" w:hanging="4590"/>
        <w:rPr>
          <w:rFonts w:ascii="Times New Roman" w:hAnsi="Times New Roman" w:cs="Times New Roman"/>
          <w:color w:val="0000CC"/>
          <w:sz w:val="18"/>
          <w:szCs w:val="18"/>
        </w:rPr>
      </w:pPr>
    </w:p>
    <w:p w:rsidR="00EE1391" w:rsidRPr="00E67590" w:rsidRDefault="00EE1391" w:rsidP="00EE1391">
      <w:pPr>
        <w:ind w:left="4590" w:hanging="4590"/>
        <w:rPr>
          <w:rFonts w:ascii="Times New Roman" w:hAnsi="Times New Roman" w:cs="Times New Roman"/>
          <w:color w:val="0000CC"/>
          <w:sz w:val="18"/>
          <w:szCs w:val="1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9355"/>
      </w:tblGrid>
      <w:tr w:rsidR="00023C5B" w:rsidRPr="00E67590" w:rsidTr="00023C5B">
        <w:trPr>
          <w:trHeight w:val="493"/>
        </w:trPr>
        <w:tc>
          <w:tcPr>
            <w:tcW w:w="5722" w:type="dxa"/>
          </w:tcPr>
          <w:p w:rsidR="00023C5B" w:rsidRPr="00E67590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E67590" w:rsidTr="00023C5B">
        <w:tc>
          <w:tcPr>
            <w:tcW w:w="5722" w:type="dxa"/>
          </w:tcPr>
          <w:p w:rsidR="00023C5B" w:rsidRPr="00E67590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E67590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590" w:rsidRPr="00E67590" w:rsidRDefault="00E67590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  <w:p w:rsidR="00E67590" w:rsidRPr="00E67590" w:rsidRDefault="00E67590" w:rsidP="00E6759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67590">
              <w:rPr>
                <w:rFonts w:ascii="Times New Roman" w:hAnsi="Times New Roman" w:cs="Times New Roman"/>
              </w:rPr>
              <w:lastRenderedPageBreak/>
              <w:t>Лист ознакомления</w:t>
            </w:r>
          </w:p>
          <w:p w:rsidR="00E67590" w:rsidRPr="00E67590" w:rsidRDefault="00E67590" w:rsidP="00E67590">
            <w:pPr>
              <w:autoSpaceDE w:val="0"/>
              <w:autoSpaceDN w:val="0"/>
              <w:adjustRightInd w:val="0"/>
              <w:jc w:val="center"/>
            </w:pPr>
          </w:p>
          <w:tbl>
            <w:tblPr>
              <w:tblW w:w="9170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4"/>
              <w:gridCol w:w="2499"/>
              <w:gridCol w:w="2134"/>
              <w:gridCol w:w="2121"/>
              <w:gridCol w:w="1622"/>
            </w:tblGrid>
            <w:tr w:rsidR="00E67590" w:rsidRPr="00E67590" w:rsidTr="00E67590">
              <w:trPr>
                <w:cantSplit/>
                <w:trHeight w:val="840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п/п</w:t>
                  </w:r>
                </w:p>
              </w:tc>
              <w:tc>
                <w:tcPr>
                  <w:tcW w:w="2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имя, отчество (при наличии)</w:t>
                  </w:r>
                </w:p>
              </w:tc>
              <w:tc>
                <w:tcPr>
                  <w:tcW w:w="2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и подпись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в ознакомлении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с должностным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регламентом и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в получении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его копии</w:t>
                  </w:r>
                </w:p>
              </w:tc>
              <w:tc>
                <w:tcPr>
                  <w:tcW w:w="21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и номер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приказа о 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назначении на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должность</w:t>
                  </w:r>
                </w:p>
              </w:tc>
              <w:tc>
                <w:tcPr>
                  <w:tcW w:w="16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и номер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приказа   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об освобождении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от должности</w:t>
                  </w:r>
                </w:p>
              </w:tc>
            </w:tr>
            <w:tr w:rsidR="00E67590" w:rsidTr="00E67590">
              <w:trPr>
                <w:cantSplit/>
                <w:trHeight w:val="240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2ED5" w:rsidRDefault="003D2ED5" w:rsidP="00E044EE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16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7590" w:rsidTr="00E67590">
              <w:trPr>
                <w:cantSplit/>
                <w:trHeight w:val="240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590" w:rsidRDefault="00E67590" w:rsidP="00E67590">
            <w:pPr>
              <w:autoSpaceDE w:val="0"/>
              <w:autoSpaceDN w:val="0"/>
              <w:adjustRightInd w:val="0"/>
              <w:outlineLvl w:val="2"/>
            </w:pPr>
          </w:p>
          <w:p w:rsidR="00E67590" w:rsidRPr="004A12A1" w:rsidRDefault="00E67590" w:rsidP="00E67590"/>
          <w:p w:rsidR="00E67590" w:rsidRDefault="00E67590" w:rsidP="00E67590">
            <w:pPr>
              <w:pStyle w:val="a1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67590" w:rsidRPr="00C636A7" w:rsidRDefault="00E67590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6"/>
      <w:footerReference w:type="default" r:id="rId17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DF1" w:rsidRDefault="00781DF1" w:rsidP="003B7A81">
      <w:pPr>
        <w:spacing w:after="0" w:line="240" w:lineRule="auto"/>
      </w:pPr>
      <w:r>
        <w:separator/>
      </w:r>
    </w:p>
  </w:endnote>
  <w:endnote w:type="continuationSeparator" w:id="0">
    <w:p w:rsidR="00781DF1" w:rsidRDefault="00781D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093036"/>
      <w:docPartObj>
        <w:docPartGallery w:val="Page Numbers (Bottom of Page)"/>
        <w:docPartUnique/>
      </w:docPartObj>
    </w:sdtPr>
    <w:sdtEndPr/>
    <w:sdtContent>
      <w:p w:rsidR="00A57466" w:rsidRDefault="00A5746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ACF">
          <w:rPr>
            <w:noProof/>
          </w:rPr>
          <w:t>10</w:t>
        </w:r>
        <w:r>
          <w:fldChar w:fldCharType="end"/>
        </w:r>
      </w:p>
    </w:sdtContent>
  </w:sdt>
  <w:p w:rsidR="00A57466" w:rsidRDefault="00A574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DF1" w:rsidRDefault="00781DF1" w:rsidP="003B7A81">
      <w:pPr>
        <w:spacing w:after="0" w:line="240" w:lineRule="auto"/>
      </w:pPr>
      <w:r>
        <w:separator/>
      </w:r>
    </w:p>
  </w:footnote>
  <w:footnote w:type="continuationSeparator" w:id="0">
    <w:p w:rsidR="00781DF1" w:rsidRDefault="00781DF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310A4">
    <w:pPr>
      <w:pStyle w:val="Header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B310A4" w:rsidRPr="00B310A4" w:rsidRDefault="00B310A4">
    <w:pPr>
      <w:pStyle w:val="Header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1CEE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328A5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D2ED5"/>
    <w:rsid w:val="003E04A5"/>
    <w:rsid w:val="003E2C1C"/>
    <w:rsid w:val="003E4E26"/>
    <w:rsid w:val="003E5417"/>
    <w:rsid w:val="00401F5D"/>
    <w:rsid w:val="00404AE7"/>
    <w:rsid w:val="00411ADF"/>
    <w:rsid w:val="00412A35"/>
    <w:rsid w:val="004161E8"/>
    <w:rsid w:val="0044318B"/>
    <w:rsid w:val="0045340E"/>
    <w:rsid w:val="00463231"/>
    <w:rsid w:val="00472B1F"/>
    <w:rsid w:val="004776BC"/>
    <w:rsid w:val="0049073B"/>
    <w:rsid w:val="00493417"/>
    <w:rsid w:val="00496DC9"/>
    <w:rsid w:val="004A3010"/>
    <w:rsid w:val="004B1BE0"/>
    <w:rsid w:val="004B22D7"/>
    <w:rsid w:val="004B25E1"/>
    <w:rsid w:val="004B7353"/>
    <w:rsid w:val="004F79B4"/>
    <w:rsid w:val="00511B14"/>
    <w:rsid w:val="00526A2B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4890"/>
    <w:rsid w:val="00575FF0"/>
    <w:rsid w:val="005813BD"/>
    <w:rsid w:val="005843DF"/>
    <w:rsid w:val="0058504A"/>
    <w:rsid w:val="00585805"/>
    <w:rsid w:val="0059411C"/>
    <w:rsid w:val="0059423D"/>
    <w:rsid w:val="005A3167"/>
    <w:rsid w:val="005B67C0"/>
    <w:rsid w:val="005C0179"/>
    <w:rsid w:val="005D1E6A"/>
    <w:rsid w:val="005D3F57"/>
    <w:rsid w:val="005D4452"/>
    <w:rsid w:val="005E648D"/>
    <w:rsid w:val="005F623B"/>
    <w:rsid w:val="00630988"/>
    <w:rsid w:val="00635BF6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1DF1"/>
    <w:rsid w:val="00782FD7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4B65"/>
    <w:rsid w:val="008F7217"/>
    <w:rsid w:val="008F7C86"/>
    <w:rsid w:val="009161C4"/>
    <w:rsid w:val="00925ACF"/>
    <w:rsid w:val="00926516"/>
    <w:rsid w:val="00931125"/>
    <w:rsid w:val="00933CCA"/>
    <w:rsid w:val="00936DFB"/>
    <w:rsid w:val="00942953"/>
    <w:rsid w:val="00942BB1"/>
    <w:rsid w:val="00950A9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7466"/>
    <w:rsid w:val="00A73AA6"/>
    <w:rsid w:val="00A8551D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B3568"/>
    <w:rsid w:val="00BB3D0B"/>
    <w:rsid w:val="00BE52D9"/>
    <w:rsid w:val="00BF7391"/>
    <w:rsid w:val="00C02D8A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5967"/>
    <w:rsid w:val="00CF3D3D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44EE"/>
    <w:rsid w:val="00E25992"/>
    <w:rsid w:val="00E30516"/>
    <w:rsid w:val="00E500DB"/>
    <w:rsid w:val="00E50165"/>
    <w:rsid w:val="00E5383C"/>
    <w:rsid w:val="00E544F0"/>
    <w:rsid w:val="00E6275C"/>
    <w:rsid w:val="00E67578"/>
    <w:rsid w:val="00E67590"/>
    <w:rsid w:val="00E711C3"/>
    <w:rsid w:val="00E82BAC"/>
    <w:rsid w:val="00E9108C"/>
    <w:rsid w:val="00E927FC"/>
    <w:rsid w:val="00E95328"/>
    <w:rsid w:val="00E96251"/>
    <w:rsid w:val="00E96882"/>
    <w:rsid w:val="00EA60E2"/>
    <w:rsid w:val="00EB51AB"/>
    <w:rsid w:val="00EC1200"/>
    <w:rsid w:val="00EC3748"/>
    <w:rsid w:val="00ED286B"/>
    <w:rsid w:val="00ED38F8"/>
    <w:rsid w:val="00ED6F66"/>
    <w:rsid w:val="00EE10F8"/>
    <w:rsid w:val="00EE1391"/>
    <w:rsid w:val="00EE4281"/>
    <w:rsid w:val="00F01BBE"/>
    <w:rsid w:val="00F03193"/>
    <w:rsid w:val="00F03E6B"/>
    <w:rsid w:val="00F046D2"/>
    <w:rsid w:val="00F05CF7"/>
    <w:rsid w:val="00F17EC4"/>
    <w:rsid w:val="00F23401"/>
    <w:rsid w:val="00F2372E"/>
    <w:rsid w:val="00F244B6"/>
    <w:rsid w:val="00F25D3D"/>
    <w:rsid w:val="00F3280F"/>
    <w:rsid w:val="00F441DF"/>
    <w:rsid w:val="00F71A73"/>
    <w:rsid w:val="00F72CE0"/>
    <w:rsid w:val="00F83CF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A81"/>
  </w:style>
  <w:style w:type="paragraph" w:styleId="Heading1">
    <w:name w:val="heading 1"/>
    <w:basedOn w:val="Normal"/>
    <w:next w:val="Normal"/>
    <w:link w:val="Heading1Char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РЕГЛ"/>
    <w:basedOn w:val="Heading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FootnoteReference">
    <w:name w:val="footnote reference"/>
    <w:basedOn w:val="DefaultParagraphFont"/>
    <w:unhideWhenUsed/>
    <w:rsid w:val="003B7A8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D2783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ED0"/>
  </w:style>
  <w:style w:type="paragraph" w:styleId="Footer">
    <w:name w:val="footer"/>
    <w:basedOn w:val="Normal"/>
    <w:link w:val="FooterChar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ED0"/>
  </w:style>
  <w:style w:type="table" w:styleId="TableGrid">
    <w:name w:val="Table Grid"/>
    <w:basedOn w:val="TableNormal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515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NoSpacingChar">
    <w:name w:val="No Spacing Char"/>
    <w:link w:val="NoSpacing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 письма №1"/>
    <w:basedOn w:val="Normal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BD"/>
  </w:style>
  <w:style w:type="paragraph" w:customStyle="1" w:styleId="a1">
    <w:name w:val="Таблицы (моноширинный)"/>
    <w:basedOn w:val="Normal"/>
    <w:next w:val="Normal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rsid w:val="00411A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411A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69AC1-37CC-4ECA-9697-06EE994A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3959</Words>
  <Characters>22572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3</cp:revision>
  <cp:lastPrinted>2020-11-02T08:57:00Z</cp:lastPrinted>
  <dcterms:created xsi:type="dcterms:W3CDTF">2020-11-02T09:00:00Z</dcterms:created>
  <dcterms:modified xsi:type="dcterms:W3CDTF">2020-11-02T09:00:00Z</dcterms:modified>
</cp:coreProperties>
</file>